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818" w:rsidRDefault="006A284A" w:rsidP="00AB426D">
      <w:pPr>
        <w:ind w:right="840"/>
        <w:rPr>
          <w:rFonts w:ascii="HG丸ｺﾞｼｯｸM-PRO" w:eastAsia="HG丸ｺﾞｼｯｸM-PRO" w:hAnsi="HG丸ｺﾞｼｯｸM-PRO"/>
        </w:rPr>
      </w:pPr>
      <w:r w:rsidRPr="000D421B">
        <w:rPr>
          <w:rFonts w:ascii="HG丸ｺﾞｼｯｸM-PRO" w:eastAsia="HG丸ｺﾞｼｯｸM-PRO" w:hAnsi="HG丸ｺﾞｼｯｸM-PRO" w:hint="eastAsia"/>
        </w:rPr>
        <w:t>令和</w:t>
      </w:r>
      <w:r w:rsidR="001E1BF1">
        <w:rPr>
          <w:rFonts w:ascii="HG丸ｺﾞｼｯｸM-PRO" w:eastAsia="HG丸ｺﾞｼｯｸM-PRO" w:hAnsi="HG丸ｺﾞｼｯｸM-PRO" w:hint="eastAsia"/>
        </w:rPr>
        <w:t>４</w:t>
      </w:r>
      <w:r w:rsidRPr="000D421B">
        <w:rPr>
          <w:rFonts w:ascii="HG丸ｺﾞｼｯｸM-PRO" w:eastAsia="HG丸ｺﾞｼｯｸM-PRO" w:hAnsi="HG丸ｺﾞｼｯｸM-PRO" w:hint="eastAsia"/>
        </w:rPr>
        <w:t>年度</w:t>
      </w:r>
      <w:r w:rsidR="00474CBD" w:rsidRPr="000D421B">
        <w:rPr>
          <w:rFonts w:ascii="HG丸ｺﾞｼｯｸM-PRO" w:eastAsia="HG丸ｺﾞｼｯｸM-PRO" w:hAnsi="HG丸ｺﾞｼｯｸM-PRO" w:hint="eastAsia"/>
        </w:rPr>
        <w:t xml:space="preserve">　</w:t>
      </w:r>
      <w:r w:rsidR="00BA6A8D" w:rsidRPr="000D421B">
        <w:rPr>
          <w:rFonts w:ascii="HG丸ｺﾞｼｯｸM-PRO" w:eastAsia="HG丸ｺﾞｼｯｸM-PRO" w:hAnsi="HG丸ｺﾞｼｯｸM-PRO" w:hint="eastAsia"/>
        </w:rPr>
        <w:t>サービス管理責任者等基礎研修</w:t>
      </w:r>
      <w:r w:rsidRPr="000D421B">
        <w:rPr>
          <w:rFonts w:ascii="HG丸ｺﾞｼｯｸM-PRO" w:eastAsia="HG丸ｺﾞｼｯｸM-PRO" w:hAnsi="HG丸ｺﾞｼｯｸM-PRO" w:hint="eastAsia"/>
        </w:rPr>
        <w:t>カリキュラム</w:t>
      </w:r>
      <w:r w:rsidR="00194E2E" w:rsidRPr="000D421B">
        <w:rPr>
          <w:rFonts w:ascii="HG丸ｺﾞｼｯｸM-PRO" w:eastAsia="HG丸ｺﾞｼｯｸM-PRO" w:hAnsi="HG丸ｺﾞｼｯｸM-PRO" w:hint="eastAsia"/>
        </w:rPr>
        <w:t xml:space="preserve">　１日目</w:t>
      </w:r>
    </w:p>
    <w:p w:rsidR="0038379D" w:rsidRPr="000D421B" w:rsidRDefault="0038379D" w:rsidP="00AB426D">
      <w:pPr>
        <w:ind w:right="840"/>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3256"/>
        <w:gridCol w:w="5641"/>
        <w:gridCol w:w="1014"/>
      </w:tblGrid>
      <w:tr w:rsidR="0036406B" w:rsidRPr="000D421B" w:rsidTr="004B293C">
        <w:trPr>
          <w:trHeight w:val="454"/>
        </w:trPr>
        <w:tc>
          <w:tcPr>
            <w:tcW w:w="3256" w:type="dxa"/>
            <w:vAlign w:val="center"/>
          </w:tcPr>
          <w:p w:rsidR="00BA6A8D" w:rsidRPr="000D421B" w:rsidRDefault="00BA6A8D" w:rsidP="004B293C">
            <w:pPr>
              <w:ind w:right="840"/>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科　目</w:t>
            </w:r>
          </w:p>
        </w:tc>
        <w:tc>
          <w:tcPr>
            <w:tcW w:w="5641" w:type="dxa"/>
            <w:vAlign w:val="center"/>
          </w:tcPr>
          <w:p w:rsidR="00BA6A8D" w:rsidRPr="000D421B" w:rsidRDefault="0036406B" w:rsidP="004B293C">
            <w:pPr>
              <w:ind w:right="840"/>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r w:rsidR="008A038A" w:rsidRPr="000D421B">
              <w:rPr>
                <w:rFonts w:ascii="HG丸ｺﾞｼｯｸM-PRO" w:eastAsia="HG丸ｺﾞｼｯｸM-PRO" w:hAnsi="HG丸ｺﾞｼｯｸM-PRO" w:hint="eastAsia"/>
              </w:rPr>
              <w:t>内容・目的</w:t>
            </w:r>
          </w:p>
        </w:tc>
        <w:tc>
          <w:tcPr>
            <w:tcW w:w="1014" w:type="dxa"/>
            <w:vAlign w:val="center"/>
          </w:tcPr>
          <w:p w:rsidR="00BA6A8D" w:rsidRPr="000D421B" w:rsidRDefault="00BA6A8D" w:rsidP="004B293C">
            <w:pPr>
              <w:ind w:right="27"/>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時間数</w:t>
            </w:r>
          </w:p>
        </w:tc>
      </w:tr>
      <w:tr w:rsidR="0036406B" w:rsidRPr="000D421B" w:rsidTr="004B293C">
        <w:trPr>
          <w:trHeight w:val="454"/>
        </w:trPr>
        <w:tc>
          <w:tcPr>
            <w:tcW w:w="9911" w:type="dxa"/>
            <w:gridSpan w:val="3"/>
            <w:vAlign w:val="center"/>
          </w:tcPr>
          <w:p w:rsidR="0036406B" w:rsidRPr="000D421B" w:rsidRDefault="0036406B" w:rsidP="004B293C">
            <w:pPr>
              <w:ind w:right="840"/>
              <w:rPr>
                <w:rFonts w:ascii="HG丸ｺﾞｼｯｸM-PRO" w:eastAsia="HG丸ｺﾞｼｯｸM-PRO" w:hAnsi="HG丸ｺﾞｼｯｸM-PRO"/>
                <w:b/>
              </w:rPr>
            </w:pPr>
            <w:r w:rsidRPr="000D421B">
              <w:rPr>
                <w:rFonts w:ascii="HG丸ｺﾞｼｯｸM-PRO" w:eastAsia="HG丸ｺﾞｼｯｸM-PRO" w:hAnsi="HG丸ｺﾞｼｯｸM-PRO" w:hint="eastAsia"/>
                <w:b/>
              </w:rPr>
              <w:t>１．サービス管理責任者の基本姿勢とサービス提供のプロセスに関する講義　　　　7.5時間</w:t>
            </w:r>
          </w:p>
        </w:tc>
      </w:tr>
      <w:tr w:rsidR="0036406B" w:rsidRPr="000D421B" w:rsidTr="006A284A">
        <w:tc>
          <w:tcPr>
            <w:tcW w:w="3256" w:type="dxa"/>
          </w:tcPr>
          <w:p w:rsidR="00474CBD" w:rsidRPr="000D421B" w:rsidRDefault="0036406B" w:rsidP="0036406B">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サービス提供の基本的考え方</w:t>
            </w:r>
          </w:p>
          <w:p w:rsidR="0036406B" w:rsidRPr="000D421B" w:rsidRDefault="00156F43" w:rsidP="0036406B">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p>
          <w:p w:rsidR="008A038A" w:rsidRPr="000D421B" w:rsidRDefault="00194E2E" w:rsidP="0036406B">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９：００～１０：００</w:t>
            </w:r>
          </w:p>
          <w:p w:rsidR="00402C67" w:rsidRPr="000D421B" w:rsidRDefault="00402C67" w:rsidP="0036406B">
            <w:pPr>
              <w:ind w:rightChars="-51" w:right="-107"/>
              <w:rPr>
                <w:rFonts w:ascii="HG丸ｺﾞｼｯｸM-PRO" w:eastAsia="HG丸ｺﾞｼｯｸM-PRO" w:hAnsi="HG丸ｺﾞｼｯｸM-PRO"/>
              </w:rPr>
            </w:pPr>
          </w:p>
        </w:tc>
        <w:tc>
          <w:tcPr>
            <w:tcW w:w="5641" w:type="dxa"/>
          </w:tcPr>
          <w:p w:rsidR="007D6994" w:rsidRPr="000D421B" w:rsidRDefault="00051D31" w:rsidP="00051D31">
            <w:pPr>
              <w:ind w:right="34"/>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サービス提供の基本的な考え方として、利用者主体の視点自立支援の視点、エンパワメントの視点、ICFの視点、現実的な支援計画に基づくサービス提供、連携の必要性等について理解する。</w:t>
            </w:r>
          </w:p>
        </w:tc>
        <w:tc>
          <w:tcPr>
            <w:tcW w:w="1014" w:type="dxa"/>
          </w:tcPr>
          <w:p w:rsidR="0036406B" w:rsidRPr="000D421B" w:rsidRDefault="0036406B" w:rsidP="0036406B">
            <w:pPr>
              <w:ind w:rightChars="12" w:right="25"/>
              <w:rPr>
                <w:rFonts w:ascii="HG丸ｺﾞｼｯｸM-PRO" w:eastAsia="HG丸ｺﾞｼｯｸM-PRO" w:hAnsi="HG丸ｺﾞｼｯｸM-PRO"/>
              </w:rPr>
            </w:pPr>
            <w:r w:rsidRPr="000D421B">
              <w:rPr>
                <w:rFonts w:ascii="HG丸ｺﾞｼｯｸM-PRO" w:eastAsia="HG丸ｺﾞｼｯｸM-PRO" w:hAnsi="HG丸ｺﾞｼｯｸM-PRO" w:hint="eastAsia"/>
              </w:rPr>
              <w:t>60分</w:t>
            </w:r>
          </w:p>
          <w:p w:rsidR="00633C8A" w:rsidRPr="000D421B" w:rsidRDefault="00633C8A" w:rsidP="0036406B">
            <w:pPr>
              <w:ind w:rightChars="12" w:right="25"/>
              <w:rPr>
                <w:rFonts w:ascii="HG丸ｺﾞｼｯｸM-PRO" w:eastAsia="HG丸ｺﾞｼｯｸM-PRO" w:hAnsi="HG丸ｺﾞｼｯｸM-PRO"/>
              </w:rPr>
            </w:pPr>
          </w:p>
        </w:tc>
      </w:tr>
      <w:tr w:rsidR="0036406B" w:rsidRPr="000D421B" w:rsidTr="006A284A">
        <w:tc>
          <w:tcPr>
            <w:tcW w:w="3256" w:type="dxa"/>
          </w:tcPr>
          <w:p w:rsidR="00474CBD" w:rsidRPr="000D421B" w:rsidRDefault="0036406B" w:rsidP="0036406B">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サービス提供のプロセス</w:t>
            </w:r>
          </w:p>
          <w:p w:rsidR="0036406B" w:rsidRPr="000D421B" w:rsidRDefault="00156F43" w:rsidP="0036406B">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p>
          <w:p w:rsidR="00402C67" w:rsidRPr="000D421B" w:rsidRDefault="00194E2E" w:rsidP="00194E2E">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１０：００～１１：３０</w:t>
            </w:r>
          </w:p>
        </w:tc>
        <w:tc>
          <w:tcPr>
            <w:tcW w:w="5641" w:type="dxa"/>
          </w:tcPr>
          <w:p w:rsidR="007D6994" w:rsidRPr="000D421B" w:rsidRDefault="00051D31" w:rsidP="00051D31">
            <w:pPr>
              <w:ind w:right="34"/>
              <w:rPr>
                <w:rFonts w:ascii="HG丸ｺﾞｼｯｸM-PRO" w:eastAsia="HG丸ｺﾞｼｯｸM-PRO" w:hAnsi="HG丸ｺﾞｼｯｸM-PRO"/>
              </w:rPr>
            </w:pPr>
            <w:r w:rsidRPr="000D421B">
              <w:rPr>
                <w:rFonts w:ascii="HG丸ｺﾞｼｯｸM-PRO" w:eastAsia="HG丸ｺﾞｼｯｸM-PRO" w:hAnsi="HG丸ｺﾞｼｯｸM-PRO" w:hint="eastAsia"/>
              </w:rPr>
              <w:t>PDCAサイクルによるサービス内容を確認することの重要性とその方法、個別支援計画の意義を理解する。</w:t>
            </w:r>
          </w:p>
        </w:tc>
        <w:tc>
          <w:tcPr>
            <w:tcW w:w="1014" w:type="dxa"/>
          </w:tcPr>
          <w:p w:rsidR="0036406B" w:rsidRPr="000D421B" w:rsidRDefault="0036406B" w:rsidP="0036406B">
            <w:pPr>
              <w:ind w:rightChars="-54" w:right="-113"/>
              <w:rPr>
                <w:rFonts w:ascii="HG丸ｺﾞｼｯｸM-PRO" w:eastAsia="HG丸ｺﾞｼｯｸM-PRO" w:hAnsi="HG丸ｺﾞｼｯｸM-PRO"/>
              </w:rPr>
            </w:pPr>
            <w:r w:rsidRPr="000D421B">
              <w:rPr>
                <w:rFonts w:ascii="HG丸ｺﾞｼｯｸM-PRO" w:eastAsia="HG丸ｺﾞｼｯｸM-PRO" w:hAnsi="HG丸ｺﾞｼｯｸM-PRO" w:hint="eastAsia"/>
              </w:rPr>
              <w:t>90分</w:t>
            </w:r>
          </w:p>
          <w:p w:rsidR="00525F0D" w:rsidRPr="000D421B" w:rsidRDefault="00525F0D" w:rsidP="0036406B">
            <w:pPr>
              <w:ind w:rightChars="-54" w:right="-113"/>
              <w:rPr>
                <w:rFonts w:ascii="HG丸ｺﾞｼｯｸM-PRO" w:eastAsia="HG丸ｺﾞｼｯｸM-PRO" w:hAnsi="HG丸ｺﾞｼｯｸM-PRO"/>
              </w:rPr>
            </w:pPr>
          </w:p>
        </w:tc>
      </w:tr>
      <w:tr w:rsidR="00633C8A" w:rsidRPr="000D421B" w:rsidTr="004B293C">
        <w:trPr>
          <w:trHeight w:val="454"/>
        </w:trPr>
        <w:tc>
          <w:tcPr>
            <w:tcW w:w="3256" w:type="dxa"/>
          </w:tcPr>
          <w:p w:rsidR="00633C8A" w:rsidRPr="000D421B" w:rsidRDefault="00194E2E" w:rsidP="0036406B">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１１：３０～１２：３０</w:t>
            </w:r>
          </w:p>
        </w:tc>
        <w:tc>
          <w:tcPr>
            <w:tcW w:w="5641" w:type="dxa"/>
          </w:tcPr>
          <w:p w:rsidR="00633C8A" w:rsidRPr="000D421B" w:rsidRDefault="00633C8A" w:rsidP="00156F43">
            <w:pPr>
              <w:ind w:right="34"/>
              <w:rPr>
                <w:rFonts w:ascii="HG丸ｺﾞｼｯｸM-PRO" w:eastAsia="HG丸ｺﾞｼｯｸM-PRO" w:hAnsi="HG丸ｺﾞｼｯｸM-PRO"/>
              </w:rPr>
            </w:pPr>
            <w:r w:rsidRPr="000D421B">
              <w:rPr>
                <w:rFonts w:ascii="HG丸ｺﾞｼｯｸM-PRO" w:eastAsia="HG丸ｺﾞｼｯｸM-PRO" w:hAnsi="HG丸ｺﾞｼｯｸM-PRO" w:hint="eastAsia"/>
              </w:rPr>
              <w:t>昼食</w:t>
            </w:r>
          </w:p>
        </w:tc>
        <w:tc>
          <w:tcPr>
            <w:tcW w:w="1014" w:type="dxa"/>
          </w:tcPr>
          <w:p w:rsidR="00633C8A" w:rsidRPr="000D421B" w:rsidRDefault="00633C8A" w:rsidP="0036406B">
            <w:pPr>
              <w:ind w:rightChars="-54" w:right="-113"/>
              <w:rPr>
                <w:rFonts w:ascii="HG丸ｺﾞｼｯｸM-PRO" w:eastAsia="HG丸ｺﾞｼｯｸM-PRO" w:hAnsi="HG丸ｺﾞｼｯｸM-PRO"/>
              </w:rPr>
            </w:pPr>
          </w:p>
        </w:tc>
      </w:tr>
      <w:tr w:rsidR="0036406B" w:rsidRPr="000D421B" w:rsidTr="006A284A">
        <w:tc>
          <w:tcPr>
            <w:tcW w:w="3256" w:type="dxa"/>
          </w:tcPr>
          <w:p w:rsidR="00474CBD" w:rsidRPr="000D421B" w:rsidRDefault="0036406B"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サービス等利用計画と個別支援計画の関係</w:t>
            </w:r>
          </w:p>
          <w:p w:rsidR="0036406B" w:rsidRPr="000D421B" w:rsidRDefault="00156F43"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p>
          <w:p w:rsidR="00402C67" w:rsidRPr="000D421B" w:rsidRDefault="00194E2E" w:rsidP="00194E2E">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１２：３０～１４：００</w:t>
            </w:r>
          </w:p>
        </w:tc>
        <w:tc>
          <w:tcPr>
            <w:tcW w:w="5641" w:type="dxa"/>
          </w:tcPr>
          <w:p w:rsidR="007D6994" w:rsidRPr="000D421B" w:rsidRDefault="00051D31" w:rsidP="00E320AD">
            <w:pPr>
              <w:ind w:right="34"/>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サービス等利用計画における総合的な援助方針を導き出すプロセスを理解し、</w:t>
            </w:r>
            <w:r w:rsidR="00E320AD" w:rsidRPr="000D421B">
              <w:rPr>
                <w:rFonts w:ascii="HG丸ｺﾞｼｯｸM-PRO" w:eastAsia="HG丸ｺﾞｼｯｸM-PRO" w:hAnsi="HG丸ｺﾞｼｯｸM-PRO" w:hint="eastAsia"/>
              </w:rPr>
              <w:t>個別支援計画の出発点がサービス等利用計画の総合的な援助方法であることを認識する。また、サービス等利用計画が生活全体の範囲に及び、個別支援計画が生活全体をイメージしながらも事業所内サービスに重点を置いた計画であることを理解する。</w:t>
            </w:r>
          </w:p>
        </w:tc>
        <w:tc>
          <w:tcPr>
            <w:tcW w:w="1014" w:type="dxa"/>
          </w:tcPr>
          <w:p w:rsidR="0036406B" w:rsidRPr="000D421B" w:rsidRDefault="0036406B" w:rsidP="0036406B">
            <w:pPr>
              <w:ind w:rightChars="-54" w:right="-113"/>
              <w:rPr>
                <w:rFonts w:ascii="HG丸ｺﾞｼｯｸM-PRO" w:eastAsia="HG丸ｺﾞｼｯｸM-PRO" w:hAnsi="HG丸ｺﾞｼｯｸM-PRO"/>
              </w:rPr>
            </w:pPr>
            <w:r w:rsidRPr="000D421B">
              <w:rPr>
                <w:rFonts w:ascii="HG丸ｺﾞｼｯｸM-PRO" w:eastAsia="HG丸ｺﾞｼｯｸM-PRO" w:hAnsi="HG丸ｺﾞｼｯｸM-PRO" w:hint="eastAsia"/>
              </w:rPr>
              <w:t>90分</w:t>
            </w:r>
          </w:p>
          <w:p w:rsidR="00525F0D" w:rsidRPr="000D421B" w:rsidRDefault="00525F0D" w:rsidP="0036406B">
            <w:pPr>
              <w:ind w:rightChars="-54" w:right="-113"/>
              <w:rPr>
                <w:rFonts w:ascii="HG丸ｺﾞｼｯｸM-PRO" w:eastAsia="HG丸ｺﾞｼｯｸM-PRO" w:hAnsi="HG丸ｺﾞｼｯｸM-PRO"/>
              </w:rPr>
            </w:pPr>
          </w:p>
        </w:tc>
      </w:tr>
      <w:tr w:rsidR="0036406B" w:rsidRPr="000D421B" w:rsidTr="006A284A">
        <w:tc>
          <w:tcPr>
            <w:tcW w:w="3256" w:type="dxa"/>
          </w:tcPr>
          <w:p w:rsidR="00474CBD" w:rsidRPr="000D421B" w:rsidRDefault="0036406B"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サービス提供における利用者主体のアセスメント</w:t>
            </w:r>
          </w:p>
          <w:p w:rsidR="0036406B" w:rsidRPr="000D421B" w:rsidRDefault="00156F43"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p>
          <w:p w:rsidR="00A711E2" w:rsidRPr="000D421B" w:rsidRDefault="00194E2E" w:rsidP="0036406B">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１４：００～１６：３０</w:t>
            </w:r>
          </w:p>
          <w:p w:rsidR="00402C67" w:rsidRPr="000D421B" w:rsidRDefault="00402C67" w:rsidP="006A284A">
            <w:pPr>
              <w:ind w:right="-108"/>
              <w:rPr>
                <w:rFonts w:ascii="HG丸ｺﾞｼｯｸM-PRO" w:eastAsia="HG丸ｺﾞｼｯｸM-PRO" w:hAnsi="HG丸ｺﾞｼｯｸM-PRO"/>
              </w:rPr>
            </w:pPr>
          </w:p>
        </w:tc>
        <w:tc>
          <w:tcPr>
            <w:tcW w:w="5641" w:type="dxa"/>
          </w:tcPr>
          <w:p w:rsidR="006A6A06" w:rsidRPr="000D421B" w:rsidRDefault="00E320AD" w:rsidP="00194E2E">
            <w:pPr>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サービス提供における利用者を主体としたアセスメントの考え方やその手法について理解する。また、障害種別や各ライフステージ、各サービスにおいて留意すべき視点について理解する。</w:t>
            </w:r>
          </w:p>
        </w:tc>
        <w:tc>
          <w:tcPr>
            <w:tcW w:w="1014" w:type="dxa"/>
          </w:tcPr>
          <w:p w:rsidR="0036406B" w:rsidRPr="000D421B" w:rsidRDefault="0036406B" w:rsidP="0036406B">
            <w:pPr>
              <w:ind w:rightChars="-54" w:right="-113"/>
              <w:rPr>
                <w:rFonts w:ascii="HG丸ｺﾞｼｯｸM-PRO" w:eastAsia="HG丸ｺﾞｼｯｸM-PRO" w:hAnsi="HG丸ｺﾞｼｯｸM-PRO"/>
              </w:rPr>
            </w:pPr>
            <w:r w:rsidRPr="000D421B">
              <w:rPr>
                <w:rFonts w:ascii="HG丸ｺﾞｼｯｸM-PRO" w:eastAsia="HG丸ｺﾞｼｯｸM-PRO" w:hAnsi="HG丸ｺﾞｼｯｸM-PRO" w:hint="eastAsia"/>
              </w:rPr>
              <w:t>150分</w:t>
            </w:r>
          </w:p>
          <w:p w:rsidR="00525F0D" w:rsidRPr="000D421B" w:rsidRDefault="00525F0D" w:rsidP="0036406B">
            <w:pPr>
              <w:ind w:rightChars="-54" w:right="-113"/>
              <w:rPr>
                <w:rFonts w:ascii="HG丸ｺﾞｼｯｸM-PRO" w:eastAsia="HG丸ｺﾞｼｯｸM-PRO" w:hAnsi="HG丸ｺﾞｼｯｸM-PRO"/>
              </w:rPr>
            </w:pPr>
          </w:p>
        </w:tc>
      </w:tr>
      <w:tr w:rsidR="0036406B" w:rsidRPr="000D421B" w:rsidTr="006A284A">
        <w:tc>
          <w:tcPr>
            <w:tcW w:w="3256" w:type="dxa"/>
          </w:tcPr>
          <w:p w:rsidR="00474CBD" w:rsidRPr="000D421B" w:rsidRDefault="0036406B"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個別支援計画作成のポイントと作成手順</w:t>
            </w:r>
          </w:p>
          <w:p w:rsidR="0036406B" w:rsidRPr="000D421B" w:rsidRDefault="00156F43"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p>
          <w:p w:rsidR="008A038A" w:rsidRPr="000D421B" w:rsidRDefault="00194E2E" w:rsidP="0036406B">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１６：３０～１７：３０</w:t>
            </w:r>
          </w:p>
          <w:p w:rsidR="00525F0D" w:rsidRPr="000D421B" w:rsidRDefault="00525F0D" w:rsidP="0036406B">
            <w:pPr>
              <w:ind w:right="-108"/>
              <w:rPr>
                <w:rFonts w:ascii="HG丸ｺﾞｼｯｸM-PRO" w:eastAsia="HG丸ｺﾞｼｯｸM-PRO" w:hAnsi="HG丸ｺﾞｼｯｸM-PRO"/>
              </w:rPr>
            </w:pPr>
          </w:p>
        </w:tc>
        <w:tc>
          <w:tcPr>
            <w:tcW w:w="5641" w:type="dxa"/>
          </w:tcPr>
          <w:p w:rsidR="007D6994" w:rsidRPr="000D421B" w:rsidRDefault="008A038A"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個別支援計画の作成におけるポイントと手順についての事例等を活用し、作成の視点がリスクマネージメントのみに陥らないように、エンパワメントの視点やストレングスの活用について理解するとともに、作成の手順を習得する。</w:t>
            </w:r>
          </w:p>
        </w:tc>
        <w:tc>
          <w:tcPr>
            <w:tcW w:w="1014" w:type="dxa"/>
          </w:tcPr>
          <w:p w:rsidR="0036406B" w:rsidRPr="000D421B" w:rsidRDefault="0036406B" w:rsidP="0036406B">
            <w:pPr>
              <w:ind w:rightChars="-54" w:right="-113"/>
              <w:rPr>
                <w:rFonts w:ascii="HG丸ｺﾞｼｯｸM-PRO" w:eastAsia="HG丸ｺﾞｼｯｸM-PRO" w:hAnsi="HG丸ｺﾞｼｯｸM-PRO"/>
              </w:rPr>
            </w:pPr>
            <w:r w:rsidRPr="000D421B">
              <w:rPr>
                <w:rFonts w:ascii="HG丸ｺﾞｼｯｸM-PRO" w:eastAsia="HG丸ｺﾞｼｯｸM-PRO" w:hAnsi="HG丸ｺﾞｼｯｸM-PRO" w:hint="eastAsia"/>
              </w:rPr>
              <w:t>60分</w:t>
            </w:r>
          </w:p>
          <w:p w:rsidR="00141109" w:rsidRPr="000D421B" w:rsidRDefault="00141109" w:rsidP="0036406B">
            <w:pPr>
              <w:ind w:rightChars="-54" w:right="-113"/>
              <w:rPr>
                <w:rFonts w:ascii="HG丸ｺﾞｼｯｸM-PRO" w:eastAsia="HG丸ｺﾞｼｯｸM-PRO" w:hAnsi="HG丸ｺﾞｼｯｸM-PRO"/>
              </w:rPr>
            </w:pPr>
          </w:p>
        </w:tc>
      </w:tr>
    </w:tbl>
    <w:p w:rsidR="00FB0AC5" w:rsidRPr="000D421B" w:rsidRDefault="00FB0AC5">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Default="00194E2E" w:rsidP="00194E2E">
      <w:pPr>
        <w:ind w:right="840"/>
        <w:rPr>
          <w:rFonts w:ascii="HG丸ｺﾞｼｯｸM-PRO" w:eastAsia="HG丸ｺﾞｼｯｸM-PRO" w:hAnsi="HG丸ｺﾞｼｯｸM-PRO"/>
        </w:rPr>
      </w:pPr>
      <w:r w:rsidRPr="000D421B">
        <w:rPr>
          <w:rFonts w:ascii="HG丸ｺﾞｼｯｸM-PRO" w:eastAsia="HG丸ｺﾞｼｯｸM-PRO" w:hAnsi="HG丸ｺﾞｼｯｸM-PRO" w:hint="eastAsia"/>
        </w:rPr>
        <w:t>令和</w:t>
      </w:r>
      <w:r w:rsidR="001E1BF1">
        <w:rPr>
          <w:rFonts w:ascii="HG丸ｺﾞｼｯｸM-PRO" w:eastAsia="HG丸ｺﾞｼｯｸM-PRO" w:hAnsi="HG丸ｺﾞｼｯｸM-PRO" w:hint="eastAsia"/>
        </w:rPr>
        <w:t>４</w:t>
      </w:r>
      <w:bookmarkStart w:id="0" w:name="_GoBack"/>
      <w:bookmarkEnd w:id="0"/>
      <w:r w:rsidRPr="000D421B">
        <w:rPr>
          <w:rFonts w:ascii="HG丸ｺﾞｼｯｸM-PRO" w:eastAsia="HG丸ｺﾞｼｯｸM-PRO" w:hAnsi="HG丸ｺﾞｼｯｸM-PRO" w:hint="eastAsia"/>
        </w:rPr>
        <w:t>年度</w:t>
      </w:r>
      <w:r w:rsidR="00474CBD" w:rsidRPr="000D421B">
        <w:rPr>
          <w:rFonts w:ascii="HG丸ｺﾞｼｯｸM-PRO" w:eastAsia="HG丸ｺﾞｼｯｸM-PRO" w:hAnsi="HG丸ｺﾞｼｯｸM-PRO" w:hint="eastAsia"/>
        </w:rPr>
        <w:t xml:space="preserve">　</w:t>
      </w:r>
      <w:r w:rsidRPr="000D421B">
        <w:rPr>
          <w:rFonts w:ascii="HG丸ｺﾞｼｯｸM-PRO" w:eastAsia="HG丸ｺﾞｼｯｸM-PRO" w:hAnsi="HG丸ｺﾞｼｯｸM-PRO" w:hint="eastAsia"/>
        </w:rPr>
        <w:t>サービス管理責任者等基礎研修カリキュラム　２日目</w:t>
      </w:r>
    </w:p>
    <w:p w:rsidR="0038379D" w:rsidRPr="000D421B" w:rsidRDefault="0038379D" w:rsidP="00194E2E">
      <w:pPr>
        <w:ind w:right="840"/>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3256"/>
        <w:gridCol w:w="5670"/>
        <w:gridCol w:w="985"/>
      </w:tblGrid>
      <w:tr w:rsidR="00194E2E" w:rsidRPr="000D421B" w:rsidTr="004B293C">
        <w:trPr>
          <w:trHeight w:val="454"/>
        </w:trPr>
        <w:tc>
          <w:tcPr>
            <w:tcW w:w="3256" w:type="dxa"/>
            <w:vAlign w:val="center"/>
          </w:tcPr>
          <w:p w:rsidR="00194E2E" w:rsidRPr="000D421B" w:rsidRDefault="00194E2E" w:rsidP="004B293C">
            <w:pPr>
              <w:ind w:right="840"/>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科　目</w:t>
            </w:r>
          </w:p>
        </w:tc>
        <w:tc>
          <w:tcPr>
            <w:tcW w:w="5670" w:type="dxa"/>
            <w:vAlign w:val="center"/>
          </w:tcPr>
          <w:p w:rsidR="00194E2E" w:rsidRPr="000D421B" w:rsidRDefault="00194E2E" w:rsidP="004B293C">
            <w:pPr>
              <w:ind w:right="840"/>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講義内容・目的</w:t>
            </w:r>
          </w:p>
        </w:tc>
        <w:tc>
          <w:tcPr>
            <w:tcW w:w="985" w:type="dxa"/>
            <w:vAlign w:val="center"/>
          </w:tcPr>
          <w:p w:rsidR="00194E2E" w:rsidRPr="000D421B" w:rsidRDefault="00194E2E" w:rsidP="004B293C">
            <w:pPr>
              <w:ind w:right="27"/>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時間数</w:t>
            </w:r>
          </w:p>
        </w:tc>
      </w:tr>
      <w:tr w:rsidR="00194E2E" w:rsidRPr="000D421B" w:rsidTr="004B293C">
        <w:trPr>
          <w:trHeight w:val="454"/>
        </w:trPr>
        <w:tc>
          <w:tcPr>
            <w:tcW w:w="9911" w:type="dxa"/>
            <w:gridSpan w:val="3"/>
            <w:vAlign w:val="center"/>
          </w:tcPr>
          <w:p w:rsidR="00194E2E" w:rsidRPr="000D421B" w:rsidRDefault="00194E2E" w:rsidP="004B293C">
            <w:pPr>
              <w:ind w:right="840"/>
              <w:rPr>
                <w:rFonts w:ascii="HG丸ｺﾞｼｯｸM-PRO" w:eastAsia="HG丸ｺﾞｼｯｸM-PRO" w:hAnsi="HG丸ｺﾞｼｯｸM-PRO"/>
                <w:b/>
              </w:rPr>
            </w:pPr>
            <w:r w:rsidRPr="000D421B">
              <w:rPr>
                <w:rFonts w:ascii="HG丸ｺﾞｼｯｸM-PRO" w:eastAsia="HG丸ｺﾞｼｯｸM-PRO" w:hAnsi="HG丸ｺﾞｼｯｸM-PRO" w:hint="eastAsia"/>
                <w:b/>
              </w:rPr>
              <w:t>２．サービス提供プロセス管理に関する演習　　　　　7.5時間</w:t>
            </w:r>
          </w:p>
        </w:tc>
      </w:tr>
      <w:tr w:rsidR="00194E2E" w:rsidRPr="000D421B" w:rsidTr="0036406B">
        <w:tc>
          <w:tcPr>
            <w:tcW w:w="3256" w:type="dxa"/>
          </w:tcPr>
          <w:p w:rsidR="00474CBD" w:rsidRPr="000D421B" w:rsidRDefault="00194E2E" w:rsidP="00BA6A8D">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個別支援計画の作成</w:t>
            </w:r>
          </w:p>
          <w:p w:rsidR="00194E2E" w:rsidRPr="000D421B" w:rsidRDefault="00194E2E" w:rsidP="00BA6A8D">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（演習）</w:t>
            </w:r>
          </w:p>
          <w:p w:rsidR="00194E2E" w:rsidRPr="000D421B" w:rsidRDefault="00194E2E" w:rsidP="00194E2E">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９：００～１２：００</w:t>
            </w:r>
          </w:p>
        </w:tc>
        <w:tc>
          <w:tcPr>
            <w:tcW w:w="5670" w:type="dxa"/>
          </w:tcPr>
          <w:p w:rsidR="00194E2E" w:rsidRPr="000D421B" w:rsidRDefault="00194E2E" w:rsidP="006A284A">
            <w:pPr>
              <w:rPr>
                <w:rFonts w:ascii="HG丸ｺﾞｼｯｸM-PRO" w:eastAsia="HG丸ｺﾞｼｯｸM-PRO" w:hAnsi="HG丸ｺﾞｼｯｸM-PRO"/>
              </w:rPr>
            </w:pPr>
            <w:r w:rsidRPr="000D421B">
              <w:rPr>
                <w:rFonts w:ascii="HG丸ｺﾞｼｯｸM-PRO" w:eastAsia="HG丸ｺﾞｼｯｸM-PRO" w:hAnsi="HG丸ｺﾞｼｯｸM-PRO" w:hint="eastAsia"/>
              </w:rPr>
              <w:t>モデル事例を活用したグループワークにより、サービス等利用計画に示される総合的な援助方針、長期目標及び短期目標を踏まえて、個別支援計画の支援内容、担当者、連携の頻度等について検討する。それに基づき、支援目標、支援内容を設定し、個別支援計画を作成する。</w:t>
            </w:r>
          </w:p>
        </w:tc>
        <w:tc>
          <w:tcPr>
            <w:tcW w:w="985" w:type="dxa"/>
          </w:tcPr>
          <w:p w:rsidR="00194E2E" w:rsidRPr="000D421B" w:rsidRDefault="00194E2E" w:rsidP="0036406B">
            <w:pPr>
              <w:ind w:rightChars="-122" w:right="-256"/>
              <w:rPr>
                <w:rFonts w:ascii="HG丸ｺﾞｼｯｸM-PRO" w:eastAsia="HG丸ｺﾞｼｯｸM-PRO" w:hAnsi="HG丸ｺﾞｼｯｸM-PRO"/>
              </w:rPr>
            </w:pPr>
            <w:r w:rsidRPr="000D421B">
              <w:rPr>
                <w:rFonts w:ascii="HG丸ｺﾞｼｯｸM-PRO" w:eastAsia="HG丸ｺﾞｼｯｸM-PRO" w:hAnsi="HG丸ｺﾞｼｯｸM-PRO" w:hint="eastAsia"/>
              </w:rPr>
              <w:t>180分</w:t>
            </w:r>
          </w:p>
          <w:p w:rsidR="00194E2E" w:rsidRPr="000D421B" w:rsidRDefault="00194E2E" w:rsidP="0036406B">
            <w:pPr>
              <w:ind w:rightChars="-122" w:right="-256"/>
              <w:rPr>
                <w:rFonts w:ascii="HG丸ｺﾞｼｯｸM-PRO" w:eastAsia="HG丸ｺﾞｼｯｸM-PRO" w:hAnsi="HG丸ｺﾞｼｯｸM-PRO"/>
              </w:rPr>
            </w:pPr>
          </w:p>
        </w:tc>
      </w:tr>
      <w:tr w:rsidR="00194E2E" w:rsidRPr="000D421B" w:rsidTr="004B293C">
        <w:trPr>
          <w:trHeight w:val="454"/>
        </w:trPr>
        <w:tc>
          <w:tcPr>
            <w:tcW w:w="3256" w:type="dxa"/>
          </w:tcPr>
          <w:p w:rsidR="00194E2E" w:rsidRPr="000D421B" w:rsidRDefault="00194E2E" w:rsidP="00BA6A8D">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１２：００～１３：００</w:t>
            </w:r>
          </w:p>
        </w:tc>
        <w:tc>
          <w:tcPr>
            <w:tcW w:w="5670" w:type="dxa"/>
          </w:tcPr>
          <w:p w:rsidR="00194E2E" w:rsidRPr="000D421B" w:rsidRDefault="00194E2E" w:rsidP="006A284A">
            <w:pPr>
              <w:rPr>
                <w:rFonts w:ascii="HG丸ｺﾞｼｯｸM-PRO" w:eastAsia="HG丸ｺﾞｼｯｸM-PRO" w:hAnsi="HG丸ｺﾞｼｯｸM-PRO"/>
              </w:rPr>
            </w:pPr>
            <w:r w:rsidRPr="000D421B">
              <w:rPr>
                <w:rFonts w:ascii="HG丸ｺﾞｼｯｸM-PRO" w:eastAsia="HG丸ｺﾞｼｯｸM-PRO" w:hAnsi="HG丸ｺﾞｼｯｸM-PRO" w:hint="eastAsia"/>
              </w:rPr>
              <w:t>昼食</w:t>
            </w:r>
          </w:p>
        </w:tc>
        <w:tc>
          <w:tcPr>
            <w:tcW w:w="985" w:type="dxa"/>
          </w:tcPr>
          <w:p w:rsidR="00194E2E" w:rsidRPr="000D421B" w:rsidRDefault="00194E2E" w:rsidP="0036406B">
            <w:pPr>
              <w:ind w:rightChars="-122" w:right="-256"/>
              <w:rPr>
                <w:rFonts w:ascii="HG丸ｺﾞｼｯｸM-PRO" w:eastAsia="HG丸ｺﾞｼｯｸM-PRO" w:hAnsi="HG丸ｺﾞｼｯｸM-PRO"/>
              </w:rPr>
            </w:pPr>
          </w:p>
        </w:tc>
      </w:tr>
      <w:tr w:rsidR="00194E2E" w:rsidRPr="000D421B" w:rsidTr="0036406B">
        <w:tc>
          <w:tcPr>
            <w:tcW w:w="3256" w:type="dxa"/>
          </w:tcPr>
          <w:p w:rsidR="00474CBD" w:rsidRPr="000D421B" w:rsidRDefault="00194E2E" w:rsidP="006A284A">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個別支援計画の作成</w:t>
            </w:r>
          </w:p>
          <w:p w:rsidR="00194E2E" w:rsidRPr="000D421B" w:rsidRDefault="00194E2E" w:rsidP="006A284A">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（演習）</w:t>
            </w:r>
          </w:p>
          <w:p w:rsidR="00194E2E" w:rsidRPr="000D421B" w:rsidRDefault="00194E2E" w:rsidP="006A284A">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１３：００～１４：３０</w:t>
            </w:r>
          </w:p>
        </w:tc>
        <w:tc>
          <w:tcPr>
            <w:tcW w:w="5670" w:type="dxa"/>
          </w:tcPr>
          <w:p w:rsidR="00194E2E" w:rsidRPr="000D421B" w:rsidRDefault="00194E2E" w:rsidP="006A284A">
            <w:pPr>
              <w:rPr>
                <w:rFonts w:ascii="HG丸ｺﾞｼｯｸM-PRO" w:eastAsia="HG丸ｺﾞｼｯｸM-PRO" w:hAnsi="HG丸ｺﾞｼｯｸM-PRO"/>
              </w:rPr>
            </w:pPr>
            <w:r w:rsidRPr="000D421B">
              <w:rPr>
                <w:rFonts w:ascii="HG丸ｺﾞｼｯｸM-PRO" w:eastAsia="HG丸ｺﾞｼｯｸM-PRO" w:hAnsi="HG丸ｺﾞｼｯｸM-PRO" w:hint="eastAsia"/>
              </w:rPr>
              <w:t>モデル事例を活用したグループワークにより、サービス等利用計画に示される総合的な援助方針、長期目標及び短期目標を踏まえて、個別支援計画の支援内容、担当者、連携の頻度等について検討する。それに基づき、支援目標、支援内容を設定し、個別支援計画を作成する。</w:t>
            </w:r>
          </w:p>
        </w:tc>
        <w:tc>
          <w:tcPr>
            <w:tcW w:w="985" w:type="dxa"/>
          </w:tcPr>
          <w:p w:rsidR="00194E2E" w:rsidRPr="000D421B" w:rsidRDefault="00194E2E" w:rsidP="0036406B">
            <w:pPr>
              <w:ind w:rightChars="-122" w:right="-256"/>
              <w:rPr>
                <w:rFonts w:ascii="HG丸ｺﾞｼｯｸM-PRO" w:eastAsia="HG丸ｺﾞｼｯｸM-PRO" w:hAnsi="HG丸ｺﾞｼｯｸM-PRO"/>
              </w:rPr>
            </w:pPr>
            <w:r w:rsidRPr="000D421B">
              <w:rPr>
                <w:rFonts w:ascii="HG丸ｺﾞｼｯｸM-PRO" w:eastAsia="HG丸ｺﾞｼｯｸM-PRO" w:hAnsi="HG丸ｺﾞｼｯｸM-PRO" w:hint="eastAsia"/>
              </w:rPr>
              <w:t>90分</w:t>
            </w:r>
          </w:p>
        </w:tc>
      </w:tr>
      <w:tr w:rsidR="00194E2E" w:rsidRPr="000D421B" w:rsidTr="0036406B">
        <w:tc>
          <w:tcPr>
            <w:tcW w:w="3256" w:type="dxa"/>
          </w:tcPr>
          <w:p w:rsidR="00194E2E" w:rsidRPr="000D421B" w:rsidRDefault="00194E2E"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個別支援計画の実施状況の把握（モニタリング）及び記録方法（演習）</w:t>
            </w:r>
          </w:p>
          <w:p w:rsidR="00194E2E" w:rsidRPr="000D421B" w:rsidRDefault="00194E2E" w:rsidP="006A284A">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１４：３０～１７：３０</w:t>
            </w:r>
          </w:p>
        </w:tc>
        <w:tc>
          <w:tcPr>
            <w:tcW w:w="5670" w:type="dxa"/>
          </w:tcPr>
          <w:p w:rsidR="00194E2E" w:rsidRPr="000D421B" w:rsidRDefault="00194E2E" w:rsidP="006A284A">
            <w:pPr>
              <w:rPr>
                <w:rFonts w:ascii="HG丸ｺﾞｼｯｸM-PRO" w:eastAsia="HG丸ｺﾞｼｯｸM-PRO" w:hAnsi="HG丸ｺﾞｼｯｸM-PRO"/>
              </w:rPr>
            </w:pPr>
            <w:r w:rsidRPr="000D421B">
              <w:rPr>
                <w:rFonts w:ascii="HG丸ｺﾞｼｯｸM-PRO" w:eastAsia="HG丸ｺﾞｼｯｸM-PRO" w:hAnsi="HG丸ｺﾞｼｯｸM-PRO" w:hint="eastAsia"/>
              </w:rPr>
              <w:t>モデル事例を活用したグループワークにより、事業者が提供している支援のモニタリングにおいて、サービス等利用計画との連動性を念頭に置きながら、視点・目的・手法等を理解する。</w:t>
            </w:r>
          </w:p>
        </w:tc>
        <w:tc>
          <w:tcPr>
            <w:tcW w:w="985" w:type="dxa"/>
          </w:tcPr>
          <w:p w:rsidR="00194E2E" w:rsidRPr="000D421B" w:rsidRDefault="00194E2E" w:rsidP="007D6994">
            <w:pPr>
              <w:ind w:rightChars="-54" w:right="-113"/>
              <w:rPr>
                <w:rFonts w:ascii="HG丸ｺﾞｼｯｸM-PRO" w:eastAsia="HG丸ｺﾞｼｯｸM-PRO" w:hAnsi="HG丸ｺﾞｼｯｸM-PRO"/>
              </w:rPr>
            </w:pPr>
            <w:r w:rsidRPr="000D421B">
              <w:rPr>
                <w:rFonts w:ascii="HG丸ｺﾞｼｯｸM-PRO" w:eastAsia="HG丸ｺﾞｼｯｸM-PRO" w:hAnsi="HG丸ｺﾞｼｯｸM-PRO" w:hint="eastAsia"/>
              </w:rPr>
              <w:t>180分</w:t>
            </w:r>
          </w:p>
          <w:p w:rsidR="00194E2E" w:rsidRPr="000D421B" w:rsidRDefault="00194E2E" w:rsidP="007D6994">
            <w:pPr>
              <w:ind w:rightChars="-54" w:right="-113"/>
              <w:rPr>
                <w:rFonts w:ascii="HG丸ｺﾞｼｯｸM-PRO" w:eastAsia="HG丸ｺﾞｼｯｸM-PRO" w:hAnsi="HG丸ｺﾞｼｯｸM-PRO"/>
              </w:rPr>
            </w:pPr>
          </w:p>
        </w:tc>
      </w:tr>
    </w:tbl>
    <w:p w:rsidR="00606567" w:rsidRPr="000D421B" w:rsidRDefault="00606567" w:rsidP="00AB426D">
      <w:pPr>
        <w:ind w:right="840"/>
        <w:rPr>
          <w:rFonts w:ascii="HG丸ｺﾞｼｯｸM-PRO" w:eastAsia="HG丸ｺﾞｼｯｸM-PRO" w:hAnsi="HG丸ｺﾞｼｯｸM-PRO"/>
        </w:rPr>
      </w:pPr>
    </w:p>
    <w:sectPr w:rsidR="00606567" w:rsidRPr="000D421B" w:rsidSect="00A711E2">
      <w:pgSz w:w="11906" w:h="16838" w:code="9"/>
      <w:pgMar w:top="1418"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3FF" w:rsidRDefault="00AB33FF" w:rsidP="00FA0B52">
      <w:r>
        <w:separator/>
      </w:r>
    </w:p>
  </w:endnote>
  <w:endnote w:type="continuationSeparator" w:id="0">
    <w:p w:rsidR="00AB33FF" w:rsidRDefault="00AB33FF" w:rsidP="00FA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3FF" w:rsidRDefault="00AB33FF" w:rsidP="00FA0B52">
      <w:r>
        <w:separator/>
      </w:r>
    </w:p>
  </w:footnote>
  <w:footnote w:type="continuationSeparator" w:id="0">
    <w:p w:rsidR="00AB33FF" w:rsidRDefault="00AB33FF" w:rsidP="00FA0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814F0"/>
    <w:multiLevelType w:val="hybridMultilevel"/>
    <w:tmpl w:val="B2C82C9C"/>
    <w:lvl w:ilvl="0" w:tplc="82AC8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7169A"/>
    <w:multiLevelType w:val="hybridMultilevel"/>
    <w:tmpl w:val="BE2C2BC6"/>
    <w:lvl w:ilvl="0" w:tplc="5AD06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205489"/>
    <w:multiLevelType w:val="hybridMultilevel"/>
    <w:tmpl w:val="DE6C568C"/>
    <w:lvl w:ilvl="0" w:tplc="B1C8C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E004D5"/>
    <w:multiLevelType w:val="hybridMultilevel"/>
    <w:tmpl w:val="DB34EDE8"/>
    <w:lvl w:ilvl="0" w:tplc="71E835E4">
      <w:start w:val="3"/>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3E5F36"/>
    <w:multiLevelType w:val="hybridMultilevel"/>
    <w:tmpl w:val="1D0CC8E0"/>
    <w:lvl w:ilvl="0" w:tplc="63204F3E">
      <w:start w:val="1"/>
      <w:numFmt w:val="decimalEnclosedCircle"/>
      <w:lvlText w:val="%1"/>
      <w:lvlJc w:val="left"/>
      <w:pPr>
        <w:ind w:left="360" w:hanging="360"/>
      </w:pPr>
      <w:rPr>
        <w:rFonts w:hint="default"/>
      </w:rPr>
    </w:lvl>
    <w:lvl w:ilvl="1" w:tplc="240AEA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7705"/>
    <w:rsid w:val="00051D31"/>
    <w:rsid w:val="000530AD"/>
    <w:rsid w:val="00063BC7"/>
    <w:rsid w:val="0007129B"/>
    <w:rsid w:val="000A0EF8"/>
    <w:rsid w:val="000A2914"/>
    <w:rsid w:val="000D421B"/>
    <w:rsid w:val="001142C7"/>
    <w:rsid w:val="00131C41"/>
    <w:rsid w:val="00141109"/>
    <w:rsid w:val="00156F43"/>
    <w:rsid w:val="00163ADF"/>
    <w:rsid w:val="00191214"/>
    <w:rsid w:val="00194E2E"/>
    <w:rsid w:val="00197522"/>
    <w:rsid w:val="001E1BF1"/>
    <w:rsid w:val="0024067D"/>
    <w:rsid w:val="00246D98"/>
    <w:rsid w:val="002A144C"/>
    <w:rsid w:val="002C5A7A"/>
    <w:rsid w:val="002C6BB7"/>
    <w:rsid w:val="00301F8E"/>
    <w:rsid w:val="00323CE0"/>
    <w:rsid w:val="00324EB4"/>
    <w:rsid w:val="0036406B"/>
    <w:rsid w:val="0038379D"/>
    <w:rsid w:val="00386237"/>
    <w:rsid w:val="003C112B"/>
    <w:rsid w:val="003F30D8"/>
    <w:rsid w:val="00402C67"/>
    <w:rsid w:val="00474CBD"/>
    <w:rsid w:val="004B1E76"/>
    <w:rsid w:val="004B293C"/>
    <w:rsid w:val="004B4B0B"/>
    <w:rsid w:val="00512CDB"/>
    <w:rsid w:val="00525F0D"/>
    <w:rsid w:val="0056163E"/>
    <w:rsid w:val="00586FD7"/>
    <w:rsid w:val="005B24B1"/>
    <w:rsid w:val="005C1EE3"/>
    <w:rsid w:val="005C6229"/>
    <w:rsid w:val="006056BD"/>
    <w:rsid w:val="00606567"/>
    <w:rsid w:val="00633C8A"/>
    <w:rsid w:val="00656052"/>
    <w:rsid w:val="006741F1"/>
    <w:rsid w:val="006809DF"/>
    <w:rsid w:val="006A284A"/>
    <w:rsid w:val="006A6A06"/>
    <w:rsid w:val="006E393A"/>
    <w:rsid w:val="00722929"/>
    <w:rsid w:val="007B1952"/>
    <w:rsid w:val="007B5DB2"/>
    <w:rsid w:val="007D52EA"/>
    <w:rsid w:val="007D6994"/>
    <w:rsid w:val="00805A30"/>
    <w:rsid w:val="008832C0"/>
    <w:rsid w:val="008A038A"/>
    <w:rsid w:val="008B2818"/>
    <w:rsid w:val="008C7B77"/>
    <w:rsid w:val="008E092F"/>
    <w:rsid w:val="008F419D"/>
    <w:rsid w:val="008F7BC1"/>
    <w:rsid w:val="00903AC4"/>
    <w:rsid w:val="00922471"/>
    <w:rsid w:val="00937705"/>
    <w:rsid w:val="009458FC"/>
    <w:rsid w:val="0094702C"/>
    <w:rsid w:val="00953FDA"/>
    <w:rsid w:val="009918E0"/>
    <w:rsid w:val="00A711E2"/>
    <w:rsid w:val="00AB33FF"/>
    <w:rsid w:val="00AB426D"/>
    <w:rsid w:val="00AE48EB"/>
    <w:rsid w:val="00AF4651"/>
    <w:rsid w:val="00B52562"/>
    <w:rsid w:val="00B52CDF"/>
    <w:rsid w:val="00BA6A8D"/>
    <w:rsid w:val="00C61163"/>
    <w:rsid w:val="00C94776"/>
    <w:rsid w:val="00CC074A"/>
    <w:rsid w:val="00CE1CBB"/>
    <w:rsid w:val="00CE1F72"/>
    <w:rsid w:val="00D85B66"/>
    <w:rsid w:val="00D87108"/>
    <w:rsid w:val="00DC0E16"/>
    <w:rsid w:val="00DC7785"/>
    <w:rsid w:val="00DD3501"/>
    <w:rsid w:val="00E320AD"/>
    <w:rsid w:val="00E907EA"/>
    <w:rsid w:val="00EE5E4A"/>
    <w:rsid w:val="00EF2878"/>
    <w:rsid w:val="00F06015"/>
    <w:rsid w:val="00FA0B52"/>
    <w:rsid w:val="00FB0A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E994E35F-5FD7-4376-902E-F2D8F692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3B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A0B52"/>
    <w:pPr>
      <w:tabs>
        <w:tab w:val="center" w:pos="4252"/>
        <w:tab w:val="right" w:pos="8504"/>
      </w:tabs>
      <w:snapToGrid w:val="0"/>
    </w:pPr>
  </w:style>
  <w:style w:type="character" w:customStyle="1" w:styleId="a5">
    <w:name w:val="ヘッダー (文字)"/>
    <w:basedOn w:val="a0"/>
    <w:link w:val="a4"/>
    <w:uiPriority w:val="99"/>
    <w:rsid w:val="00FA0B52"/>
  </w:style>
  <w:style w:type="paragraph" w:styleId="a6">
    <w:name w:val="footer"/>
    <w:basedOn w:val="a"/>
    <w:link w:val="a7"/>
    <w:uiPriority w:val="99"/>
    <w:unhideWhenUsed/>
    <w:rsid w:val="00FA0B52"/>
    <w:pPr>
      <w:tabs>
        <w:tab w:val="center" w:pos="4252"/>
        <w:tab w:val="right" w:pos="8504"/>
      </w:tabs>
      <w:snapToGrid w:val="0"/>
    </w:pPr>
  </w:style>
  <w:style w:type="character" w:customStyle="1" w:styleId="a7">
    <w:name w:val="フッター (文字)"/>
    <w:basedOn w:val="a0"/>
    <w:link w:val="a6"/>
    <w:uiPriority w:val="99"/>
    <w:rsid w:val="00FA0B52"/>
  </w:style>
  <w:style w:type="paragraph" w:styleId="a8">
    <w:name w:val="Date"/>
    <w:basedOn w:val="a"/>
    <w:next w:val="a"/>
    <w:link w:val="a9"/>
    <w:uiPriority w:val="99"/>
    <w:semiHidden/>
    <w:unhideWhenUsed/>
    <w:rsid w:val="00805A30"/>
  </w:style>
  <w:style w:type="character" w:customStyle="1" w:styleId="a9">
    <w:name w:val="日付 (文字)"/>
    <w:basedOn w:val="a0"/>
    <w:link w:val="a8"/>
    <w:uiPriority w:val="99"/>
    <w:semiHidden/>
    <w:rsid w:val="00805A30"/>
  </w:style>
  <w:style w:type="paragraph" w:styleId="aa">
    <w:name w:val="List Paragraph"/>
    <w:basedOn w:val="a"/>
    <w:uiPriority w:val="34"/>
    <w:qFormat/>
    <w:rsid w:val="00402C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549F1-F74F-4355-8678-F42274B5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gorin03</dc:creator>
  <cp:lastModifiedBy>Microsoft アカウント</cp:lastModifiedBy>
  <cp:revision>5</cp:revision>
  <cp:lastPrinted>2019-02-06T09:01:00Z</cp:lastPrinted>
  <dcterms:created xsi:type="dcterms:W3CDTF">2020-08-28T01:05:00Z</dcterms:created>
  <dcterms:modified xsi:type="dcterms:W3CDTF">2022-09-02T06:41:00Z</dcterms:modified>
</cp:coreProperties>
</file>